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ERHCO2500V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2.500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ERHCO2500 - Hohe Leistung für Industrie und Fernwärme</w:t>
        <w:br/>
        <w:t xml:space="preserve"/>
        <w:br/>
        <w:t xml:space="preserve">2.500 kW Heizleistung für anspruchsvolle Projekte</w:t>
        <w:br/>
        <w:t xml:space="preserve"/>
        <w:br/>
        <w:t xml:space="preserve">Der mobile Heizcontainer ERHCO2500 bietet eine leistungsstarke und flexible Wärmeversorgung mit 2.500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ERHCO2500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ERHCO2500</w:t>
        <w:br/>
        <w:t xml:space="preserve"/>
        <w:br/>
        <w:t xml:space="preserve">Der ERHCO2500 überzeugt mit höchster Effizienz, flexibler Anpassung und einfacher Installation:</w:t>
        <w:br/>
        <w:t xml:space="preserve"/>
        <w:br/>
        <w:t xml:space="preserve"/>
        <w:br/>
        <w:t xml:space="preserve"/>
        <w:tab/>
        <w:t xml:space="preserve">Hohe Leistung: 2.500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Flexibilität dank durchdachter Bauweise</w:t>
        <w:br/>
        <w:t xml:space="preserve"/>
        <w:br/>
        <w:t xml:space="preserve">Im Heizcontainer ist ein elektrisches Heizgebläse verbaut, welches vor Frost schützt, sowie ein doppelwandiger Edelstahl-Abgaskamin zur Brandschutzsicherung und ein Spezial-Heizkessel für erhöhte Anforderungen. Der integrierte Zweistoffbrenner ist in der Lage sowohl Öl als auch Gas zu verbrennen. Somit kann bei allen Temperaturverhältnissen zuverlässig mit Heizöl gearbeitet und ein reibungsloser Prozess sichergestellt werden. Die Brennstoffversorgung erfolgt über eine externe Öltankanlage mit bis zu 40.000 Litern Tankvolumen.</w:t>
        <w:br/>
        <w:t xml:space="preserve"/>
        <w:br/>
        <w:t xml:space="preserve">Mit dem ERHCO2500 setzen Sie auf eine leistungsstarke, wirtschaftliche und flexible Heizlösung, die genau auf Ihre Anforderungen zugeschnitten werden kann - ideal für Fernwärme, Industrie und Großprojekte.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Mobiler Heizcontainer 2500 kW ERHCO2500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ERHCO2500V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DN450 ERZSD450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ERZSD450V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63A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63A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Transportkostenpauschale  für Heizzentralen und Container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